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7 -->
  <w:body>
    <w:p>
      <w:pPr>
        <w:rPr>
          <w:lang w:val="en-US" w:eastAsia="en-US" w:bidi="ar-S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7pt;height:30pt">
            <v:imagedata r:id="rId4" o:title=""/>
          </v:shape>
        </w:pict>
      </w:r>
    </w:p>
    <w:p>
      <w:pPr>
        <w:spacing w:before="360" w:line="260" w:lineRule="atLeast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User Name: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William Frick</w:t>
      </w:r>
    </w:p>
    <w:p>
      <w:pPr>
        <w:spacing w:before="80" w:line="240" w:lineRule="atLeast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Date and Time: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Monday, December 9, 2019 7:23:00 PM PST</w:t>
      </w:r>
    </w:p>
    <w:p>
      <w:pPr>
        <w:spacing w:before="80" w:line="240" w:lineRule="atLeast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Job Number: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104937851</w:t>
      </w:r>
    </w:p>
    <w:p>
      <w:pPr>
        <w:spacing w:before="360" w:line="360" w:lineRule="atLeast"/>
        <w:jc w:val="both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lang w:val="en-US" w:eastAsia="en-US" w:bidi="ar-SA"/>
        </w:rPr>
        <w:t>Document (1)</w:t>
      </w:r>
    </w:p>
    <w:p>
      <w:pPr>
        <w:spacing w:before="200" w:line="300" w:lineRule="atLeast"/>
        <w:ind w:left="440" w:hanging="290"/>
        <w:rPr>
          <w:lang w:val="en-US" w:eastAsia="en-US" w:bidi="ar-SA"/>
        </w:rPr>
      </w:pPr>
      <w:r>
        <w:rPr>
          <w:rFonts w:ascii="Arial" w:eastAsia="Arial" w:hAnsi="Arial" w:cs="Arial"/>
          <w:sz w:val="20"/>
          <w:lang w:val="en-US" w:eastAsia="en-US" w:bidi="ar-SA"/>
        </w:rPr>
        <w:t>1.</w:t>
      </w:r>
      <w:hyperlink r:id="rId5" w:history="1">
        <w:r>
          <w:rPr>
            <w:rFonts w:ascii="Arial" w:eastAsia="Arial" w:hAnsi="Arial" w:cs="Arial"/>
            <w:color w:val="000000"/>
            <w:sz w:val="20"/>
            <w:u w:val="single"/>
            <w:shd w:val="clear" w:color="auto" w:fill="FFFFFF"/>
            <w:lang w:val="en-US" w:eastAsia="en-US" w:bidi="ar-SA"/>
          </w:rPr>
          <w:t xml:space="preserve"> </w:t>
        </w:r>
      </w:hyperlink>
      <w:hyperlink r:id="rId5" w:history="1">
        <w:r>
          <w:rPr>
            <w:rFonts w:ascii="Arial" w:eastAsia="Arial" w:hAnsi="Arial" w:cs="Arial"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1 Bender's Immigration Litigation Forms Form 9</w:t>
        </w:r>
      </w:hyperlink>
    </w:p>
    <w:p>
      <w:pPr>
        <w:spacing w:before="80" w:line="240" w:lineRule="atLeast"/>
        <w:ind w:left="290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Client/Matter: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-None-</w:t>
      </w:r>
    </w:p>
    <w:p>
      <w:pPr>
        <w:spacing w:before="80" w:line="240" w:lineRule="atLeast"/>
        <w:ind w:left="290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Search Terms: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habeas</w:t>
      </w:r>
    </w:p>
    <w:p>
      <w:pPr>
        <w:spacing w:before="80" w:line="240" w:lineRule="atLeast"/>
        <w:ind w:left="290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Search Type: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Natural Language </w:t>
      </w:r>
    </w:p>
    <w:p>
      <w:pPr>
        <w:spacing w:before="80" w:line="240" w:lineRule="atLeast"/>
        <w:ind w:left="290"/>
        <w:rPr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Narrowed by: </w:t>
      </w:r>
    </w:p>
    <w:p>
      <w:pPr>
        <w:spacing w:line="100" w:lineRule="exact"/>
        <w:jc w:val="both"/>
        <w:rPr>
          <w:lang w:val="en-US" w:eastAsia="en-US" w:bidi="ar-SA"/>
        </w:rPr>
      </w:pPr>
    </w:p>
    <w:tbl>
      <w:tblPr>
        <w:tblStyle w:val="TableNormal"/>
        <w:tblW w:w="800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</w:tblPr>
      <w:tblGrid>
        <w:gridCol w:w="3000"/>
        <w:gridCol w:w="5000"/>
      </w:tblGrid>
      <w:tr>
        <w:tblPrEx>
          <w:tblW w:w="8000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000" w:type="dxa"/>
          </w:tcPr>
          <w:p>
            <w:pPr>
              <w:spacing w:line="220" w:lineRule="atLeast"/>
              <w:rPr>
                <w:lang w:val="en-US" w:eastAsia="en-US" w:bidi="ar-SA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lang w:val="en-US" w:eastAsia="en-US" w:bidi="ar-SA"/>
              </w:rPr>
              <w:t>Content Type</w:t>
            </w:r>
          </w:p>
        </w:tc>
        <w:tc>
          <w:tcPr>
            <w:tcW w:w="5000" w:type="dxa"/>
          </w:tcPr>
          <w:p>
            <w:pPr>
              <w:spacing w:line="220" w:lineRule="atLeast"/>
              <w:rPr>
                <w:lang w:val="en-US" w:eastAsia="en-US" w:bidi="ar-SA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lang w:val="en-US" w:eastAsia="en-US" w:bidi="ar-SA"/>
              </w:rPr>
              <w:t>Narrowed by</w:t>
            </w:r>
          </w:p>
        </w:tc>
      </w:tr>
      <w:tr>
        <w:tblPrEx>
          <w:tblW w:w="8000" w:type="dxa"/>
          <w:jc w:val="center"/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000" w:type="dxa"/>
          </w:tcPr>
          <w:p>
            <w:pPr>
              <w:spacing w:line="220" w:lineRule="atLeast"/>
              <w:rPr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US" w:eastAsia="en-US" w:bidi="ar-SA"/>
              </w:rPr>
              <w:t>Secondary Materials</w:t>
            </w:r>
          </w:p>
        </w:tc>
        <w:tc>
          <w:tcPr>
            <w:tcW w:w="5000" w:type="dxa"/>
          </w:tcPr>
          <w:p>
            <w:pPr>
              <w:spacing w:line="220" w:lineRule="atLeast"/>
              <w:rPr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US" w:eastAsia="en-US" w:bidi="ar-SA"/>
              </w:rPr>
              <w:t>Sources: Immigration; Treatises, Practice Guides &amp; Jurisprudence</w:t>
            </w:r>
          </w:p>
        </w:tc>
      </w:tr>
    </w:tbl>
    <w:p>
      <w:pPr>
        <w:rPr>
          <w:lang w:val="en-US" w:eastAsia="en-US" w:bidi="ar-SA"/>
        </w:rPr>
        <w:sectPr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nextPage"/>
          <w:pgMar w:top="840" w:right="1080" w:bottom="840" w:left="1080" w:header="0" w:footer="0"/>
          <w:pgNumType w:fmt="decimal"/>
          <w:cols w:space="720"/>
        </w:sectPr>
      </w:pPr>
    </w:p>
    <w:p>
      <w:pPr>
        <w:rPr>
          <w:rFonts w:ascii="arial" w:eastAsia="arial" w:hAnsi="arial" w:cs="arial"/>
          <w:sz w:val="20"/>
          <w:lang w:val="en-US" w:eastAsia="en-US" w:bidi="ar-SA"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Page"/>
          <w:pgSz w:w="12240" w:h="15840"/>
          <w:pgMar w:top="840" w:right="1000" w:bottom="840" w:left="1000" w:header="400" w:footer="400"/>
          <w:pgNumType w:fmt="decimal"/>
          <w:cols w:space="720"/>
          <w:titlePg/>
        </w:sectPr>
      </w:pPr>
    </w:p>
    <w:p>
      <w:pPr>
        <w:rPr>
          <w:rFonts w:ascii="arial" w:eastAsia="arial" w:hAnsi="arial" w:cs="arial"/>
          <w:sz w:val="20"/>
          <w:lang w:val="en-US" w:eastAsia="en-US" w:bidi="ar-SA"/>
        </w:rPr>
      </w:pPr>
      <w:bookmarkStart w:id="0" w:name="Bookmark_1"/>
      <w:bookmarkEnd w:id="0"/>
    </w:p>
    <w:p>
      <w:pPr>
        <w:spacing w:before="240" w:after="200" w:line="340" w:lineRule="atLeast"/>
        <w:jc w:val="center"/>
        <w:outlineLvl w:val="0"/>
        <w:rPr>
          <w:rFonts w:ascii="Arial" w:eastAsia="arial" w:hAnsi="Arial" w:cs="Arial"/>
          <w:b/>
          <w:bCs/>
          <w:kern w:val="32"/>
          <w:sz w:val="32"/>
          <w:szCs w:val="32"/>
          <w:lang w:val="en-US" w:eastAsia="en-US" w:bidi="ar-SA"/>
        </w:rPr>
      </w:pPr>
      <w:hyperlink r:id="rId18" w:history="1">
        <w:r>
          <w:rPr>
            <w:rFonts w:ascii="arial" w:eastAsia="arial" w:hAnsi="arial" w:cs="arial"/>
            <w:b/>
            <w:bCs/>
            <w:i/>
            <w:color w:val="0077CC"/>
            <w:kern w:val="32"/>
            <w:sz w:val="28"/>
            <w:szCs w:val="32"/>
            <w:u w:val="single"/>
            <w:shd w:val="clear" w:color="auto" w:fill="FFFFFF"/>
            <w:lang w:val="en-US" w:eastAsia="en-US" w:bidi="ar-SA"/>
          </w:rPr>
          <w:t>1 Bender's Immigration Litigation Forms Form 9</w:t>
        </w:r>
      </w:hyperlink>
    </w:p>
    <w:p>
      <w:pPr>
        <w:spacing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</w:p>
    <w:p>
      <w:pPr>
        <w:spacing w:before="200" w:line="280" w:lineRule="atLeast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i/>
          <w:color w:val="000000"/>
          <w:sz w:val="22"/>
          <w:lang w:val="en-US" w:eastAsia="en-US" w:bidi="ar-SA"/>
        </w:rPr>
        <w:t>Bender's Immigration Litigation Forms</w:t>
      </w:r>
      <w:r>
        <w:rPr>
          <w:rFonts w:ascii="arial" w:eastAsia="arial" w:hAnsi="arial" w:cs="arial"/>
          <w:b/>
          <w:color w:val="000000"/>
          <w:sz w:val="22"/>
          <w:lang w:val="en-US" w:eastAsia="en-US" w:bidi="ar-SA"/>
        </w:rPr>
        <w:t xml:space="preserve">  &gt;  </w:t>
      </w:r>
      <w:r>
        <w:rPr>
          <w:rFonts w:ascii="arial" w:eastAsia="arial" w:hAnsi="arial" w:cs="arial"/>
          <w:b/>
          <w:i/>
          <w:color w:val="000000"/>
          <w:sz w:val="22"/>
          <w:lang w:val="en-US" w:eastAsia="en-US" w:bidi="ar-SA"/>
        </w:rPr>
        <w:t>1  Bender's Immigration Litigation Forms</w:t>
      </w:r>
    </w:p>
    <w:p>
      <w:pPr>
        <w:keepNext/>
        <w:spacing w:before="240" w:line="340" w:lineRule="atLeast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sz w:val="20"/>
          <w:lang w:val="en-US" w:eastAsia="en-US" w:bidi="ar-SA"/>
        </w:rPr>
        <w:br/>
      </w:r>
      <w:r>
        <w:rPr>
          <w:rFonts w:ascii="arial" w:eastAsia="arial" w:hAnsi="arial" w:cs="arial"/>
          <w:b/>
          <w:color w:val="000000"/>
          <w:sz w:val="28"/>
          <w:lang w:val="en-US" w:eastAsia="en-US" w:bidi="ar-SA"/>
        </w:rPr>
        <w:t xml:space="preserve">Form 9 Declaration of Ms. T in Support of Petitioner's Petition for Writ of </w:t>
      </w:r>
      <w:r>
        <w:rPr>
          <w:rFonts w:ascii="arial" w:eastAsia="arial" w:hAnsi="arial" w:cs="arial"/>
          <w:b/>
          <w:i/>
          <w:color w:val="000000"/>
          <w:sz w:val="28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8"/>
          <w:lang w:val="en-US" w:eastAsia="en-US" w:bidi="ar-SA"/>
        </w:rPr>
        <w:t xml:space="preserve"> Corpus</w:t>
      </w:r>
    </w:p>
    <w:p>
      <w:pPr>
        <w:spacing w:line="60" w:lineRule="exact"/>
        <w:rPr>
          <w:rFonts w:ascii="arial" w:eastAsia="arial" w:hAnsi="arial" w:cs="arial"/>
          <w:sz w:val="20"/>
          <w:lang w:val="en-US" w:eastAsia="en-US" w:bidi="ar-SA"/>
        </w:rPr>
      </w:pPr>
      <w:r>
        <w:pict>
          <v:line id="_x0000_s1026" style="position:absolute;z-index:251658240" from="0,2pt" to="512pt,2pt" strokecolor="#009ddb" strokeweight="2pt">
            <v:stroke linestyle="single"/>
            <w10:wrap type="topAndBottom"/>
          </v:line>
        </w:pict>
      </w:r>
    </w:p>
    <w:p>
      <w:pPr>
        <w:rPr>
          <w:rFonts w:ascii="arial" w:eastAsia="arial" w:hAnsi="arial" w:cs="arial"/>
          <w:sz w:val="20"/>
          <w:lang w:val="en-US" w:eastAsia="en-US" w:bidi="ar-SA"/>
        </w:rPr>
      </w:pPr>
    </w:p>
    <w:p>
      <w:pPr>
        <w:rPr>
          <w:rFonts w:ascii="arial" w:eastAsia="arial" w:hAnsi="arial" w:cs="arial"/>
          <w:sz w:val="20"/>
          <w:lang w:val="en-US" w:eastAsia="en-US" w:bidi="ar-SA"/>
        </w:rPr>
      </w:pPr>
      <w:bookmarkStart w:id="1" w:name="Bookmark_TAAB"/>
      <w:bookmarkEnd w:id="1"/>
      <w:bookmarkStart w:id="2" w:name="Bookmark__1"/>
      <w:bookmarkEnd w:id="2"/>
    </w:p>
    <w:p>
      <w:pPr>
        <w:numPr>
          <w:numId w:val="1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Practice Pointer for Form 9, Declaration of Ms. T in Support of Petitioner's Petition for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</w:t>
      </w:r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Statutes and Regulations</w:t>
      </w:r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Civil Procedure</w:t>
      </w:r>
    </w:p>
    <w:p>
      <w:pPr>
        <w:numPr>
          <w:numId w:val="2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19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28 U.S.C. 2241</w:t>
        </w:r>
      </w:hyperlink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(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 jurisdiction)</w:t>
      </w:r>
    </w:p>
    <w:p>
      <w:pPr>
        <w:numPr>
          <w:numId w:val="3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20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28 U.S.C. 1331</w:t>
        </w:r>
      </w:hyperlink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(federal question jurisdiction)</w:t>
      </w:r>
    </w:p>
    <w:p>
      <w:pPr>
        <w:numPr>
          <w:numId w:val="4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21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28 U.S.C. 1361</w:t>
        </w:r>
      </w:hyperlink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(jurisdiction over actions for mandamus)</w:t>
      </w:r>
    </w:p>
    <w:p>
      <w:pPr>
        <w:numPr>
          <w:numId w:val="5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22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28 U.S.C. 1391</w:t>
        </w:r>
      </w:hyperlink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(venue)</w:t>
      </w:r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Immigration</w:t>
      </w:r>
    </w:p>
    <w:p>
      <w:pPr>
        <w:numPr>
          <w:numId w:val="6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INA 212, </w:t>
      </w:r>
      <w:hyperlink r:id="rId23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8 U.S.C. 1182</w:t>
        </w:r>
      </w:hyperlink>
    </w:p>
    <w:p>
      <w:pPr>
        <w:numPr>
          <w:numId w:val="7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INA 203(b)(2), </w:t>
      </w:r>
      <w:hyperlink r:id="rId24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8 U.S.C. 1153(b)(2)</w:t>
        </w:r>
      </w:hyperlink>
    </w:p>
    <w:p>
      <w:pPr>
        <w:numPr>
          <w:numId w:val="8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25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8 C.F.R. 245.2</w:t>
        </w:r>
      </w:hyperlink>
    </w:p>
    <w:p>
      <w:pPr>
        <w:numPr>
          <w:numId w:val="9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hyperlink r:id="rId26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8 C.F.R. 274a.12(c)(9)</w:t>
        </w:r>
      </w:hyperlink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Treatises</w:t>
      </w:r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Civil Procedure</w:t>
      </w:r>
    </w:p>
    <w:p>
      <w:pPr>
        <w:numPr>
          <w:numId w:val="10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For discussion of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corpus, see </w:t>
      </w:r>
      <w:hyperlink r:id="rId27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Moore's Federal Practice — Civil, Chapter 322</w:t>
        </w:r>
      </w:hyperlink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Immigration</w:t>
      </w:r>
    </w:p>
    <w:p>
      <w:pPr>
        <w:numPr>
          <w:numId w:val="11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For a roadmap and practice guide, see </w:t>
      </w:r>
      <w:hyperlink r:id="rId28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Immigration Law Practice Expediter ``Deportability'' Selection Menu 17.00</w:t>
        </w:r>
      </w:hyperlink>
    </w:p>
    <w:p>
      <w:pPr>
        <w:numPr>
          <w:numId w:val="12"/>
        </w:numPr>
        <w:spacing w:before="24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For discussion of the detention of immigrants, see Gordon, Mailman &amp; Yale-Loehr </w:t>
      </w:r>
      <w:hyperlink r:id="rId29" w:history="1">
        <w:r>
          <w:rPr>
            <w:rFonts w:ascii="arial" w:eastAsia="arial" w:hAnsi="arial" w:cs="arial"/>
            <w:b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Immigration Law and Procedure, Chapter 108</w:t>
        </w:r>
      </w:hyperlink>
    </w:p>
    <w:p>
      <w:pPr>
        <w:rPr>
          <w:rFonts w:ascii="arial" w:eastAsia="arial" w:hAnsi="arial" w:cs="arial"/>
          <w:sz w:val="20"/>
          <w:lang w:val="en-US" w:eastAsia="en-US" w:bidi="ar-SA"/>
        </w:rPr>
      </w:pPr>
      <w:bookmarkStart w:id="3" w:name="Bookmark_TAAC"/>
      <w:bookmarkEnd w:id="3"/>
      <w:bookmarkStart w:id="4" w:name="Bookmark__2"/>
      <w:bookmarkEnd w:id="4"/>
    </w:p>
    <w:p>
      <w:pPr>
        <w:numPr>
          <w:numId w:val="13"/>
        </w:numPr>
        <w:spacing w:before="120" w:line="260" w:lineRule="atLeast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Form 9, Declaration of Ms. T in Support of Petitioner's Petition for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</w:t>
      </w:r>
    </w:p>
    <w:p>
      <w:pPr>
        <w:rPr>
          <w:rFonts w:ascii="arial" w:eastAsia="arial" w:hAnsi="arial" w:cs="arial"/>
          <w:sz w:val="20"/>
          <w:lang w:val="en-US" w:eastAsia="en-US" w:bidi="ar-SA"/>
        </w:rPr>
      </w:pPr>
      <w:bookmarkStart w:id="5" w:name="Bookmark_TAACAAB"/>
      <w:bookmarkEnd w:id="5"/>
    </w:p>
    <w:p>
      <w:pPr>
        <w:spacing w:before="24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Form 9 Declaration of Ms. T in Support of Petitioner's Petition for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XXXXXXXXXX  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Attorneys for Petitioner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Mr. A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A.k.a Mr. B</w:t>
      </w:r>
    </w:p>
    <w:p>
      <w:pPr>
        <w:spacing w:before="120" w:line="260" w:lineRule="atLeast"/>
        <w:ind w:left="360"/>
        <w:jc w:val="center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UNITED STATES DISTRICT COURT FOR THE  </w:t>
      </w:r>
    </w:p>
    <w:p>
      <w:pPr>
        <w:spacing w:before="120" w:line="260" w:lineRule="atLeast"/>
        <w:ind w:left="360"/>
        <w:jc w:val="center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NORTHERN DISTRICT OF CALIFORNIA  </w:t>
      </w:r>
    </w:p>
    <w:p>
      <w:pPr>
        <w:spacing w:before="120" w:line="260" w:lineRule="atLeast"/>
        <w:ind w:left="360"/>
        <w:jc w:val="center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SAN FRANCISCO DIVISION</w:t>
      </w:r>
    </w:p>
    <w:p>
      <w:pPr>
        <w:spacing w:line="100" w:lineRule="exact"/>
        <w:rPr>
          <w:rFonts w:ascii="arial" w:eastAsia="arial" w:hAnsi="arial" w:cs="arial"/>
          <w:sz w:val="20"/>
          <w:lang w:val="en-US" w:eastAsia="en-US" w:bidi="ar-SA"/>
        </w:rPr>
      </w:pPr>
    </w:p>
    <w:tbl>
      <w:tblPr>
        <w:tblStyle w:val="TableNormal"/>
        <w:tblW w:w="5000" w:type="pct"/>
        <w:tblLayout w:type="fixed"/>
        <w:tblCellMar>
          <w:left w:w="108" w:type="dxa"/>
          <w:right w:w="108" w:type="dxa"/>
        </w:tblCellMar>
      </w:tblPr>
      <w:tblGrid>
        <w:gridCol w:w="5224"/>
        <w:gridCol w:w="5224"/>
      </w:tblGrid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single" w:sz="8" w:space="0" w:color="auto"/>
              <w:left w:val="none" w:sz="0" w:space="0" w:color="auto"/>
              <w:bottom w:val="single" w:sz="8" w:space="0" w:color="auto"/>
              <w:right w:val="single" w:sz="8" w:space="0" w:color="auto"/>
              <w:tl2br w:val="none" w:sz="0" w:space="0" w:color="auto"/>
              <w:tr2bl w:val="none" w:sz="0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>Mr. A</w:t>
            </w:r>
          </w:p>
          <w:p>
            <w:pPr>
              <w:spacing w:before="120" w:line="260" w:lineRule="atLeast"/>
              <w:jc w:val="both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  </w:t>
            </w:r>
          </w:p>
          <w:p>
            <w:pPr>
              <w:spacing w:before="120" w:line="260" w:lineRule="atLeast"/>
              <w:jc w:val="both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  </w:t>
            </w:r>
          </w:p>
          <w:p>
            <w:pPr>
              <w:spacing w:before="120" w:line="260" w:lineRule="atLeast"/>
              <w:jc w:val="righ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US" w:eastAsia="en-US" w:bidi="ar-SA"/>
              </w:rPr>
              <w:t>Petitioner,</w:t>
            </w:r>
          </w:p>
          <w:p>
            <w:pPr>
              <w:spacing w:before="120" w:line="260" w:lineRule="atLeast"/>
              <w:jc w:val="center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US" w:eastAsia="en-US" w:bidi="ar-SA"/>
              </w:rPr>
              <w:t>v.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Michael CHERTOFF, in his Official Capacity,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Secretary, Department of Homeland Security; Alberto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GONZALES, in his Official Capacity, Attorney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General, Department of Justice; Nancy ALCANTAR,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in her Official Capacity, Field Office Director, San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Francisco, California, U.S. Immigration and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Customs Enforcement; 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>______________________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,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Chief of Corrections, 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>______________________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 County Department of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Corrections; and 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>______________________</w:t>
            </w: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, Correctional Captain,  </w:t>
            </w:r>
          </w:p>
          <w:p>
            <w:pPr>
              <w:spacing w:before="120" w:line="260" w:lineRule="atLeas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>Santa Clara County Department of Corrections.</w:t>
            </w:r>
          </w:p>
          <w:p>
            <w:pPr>
              <w:spacing w:before="120" w:line="260" w:lineRule="atLeast"/>
              <w:jc w:val="both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  </w:t>
            </w:r>
          </w:p>
          <w:p>
            <w:pPr>
              <w:spacing w:before="120" w:line="260" w:lineRule="atLeast"/>
              <w:jc w:val="both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en-US" w:eastAsia="en-US" w:bidi="ar-SA"/>
              </w:rPr>
              <w:t xml:space="preserve">  </w:t>
            </w:r>
          </w:p>
          <w:p>
            <w:pPr>
              <w:spacing w:before="120" w:line="260" w:lineRule="atLeast"/>
              <w:jc w:val="right"/>
              <w:rPr>
                <w:rFonts w:ascii="arial" w:eastAsia="arial" w:hAnsi="arial" w:cs="arial"/>
                <w:sz w:val="20"/>
                <w:lang w:val="en-US" w:eastAsia="en-US" w:bidi="ar-SA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US" w:eastAsia="en-US" w:bidi="ar-SA"/>
              </w:rPr>
              <w:t>Respondents.</w:t>
            </w:r>
          </w:p>
        </w:tc>
        <w:tc>
          <w:tcPr>
            <w:tcW w:w="2500" w:type="pct"/>
          </w:tcPr>
          <w:p>
            <w:pPr>
              <w:rPr>
                <w:rFonts w:ascii="arial" w:eastAsia="arial" w:hAnsi="arial" w:cs="arial"/>
                <w:sz w:val="20"/>
                <w:lang w:val="en-US" w:eastAsia="en-US" w:bidi="ar-SA"/>
              </w:rPr>
            </w:pPr>
          </w:p>
        </w:tc>
      </w:tr>
    </w:tbl>
    <w:p>
      <w:pPr>
        <w:spacing w:before="240" w:line="260" w:lineRule="atLeast"/>
        <w:ind w:left="360"/>
        <w:jc w:val="center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DECLARATION OF Ms. T IN SUPPORT OF PETITIONER'S PETITION FOR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 xml:space="preserve"> CORPUS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DHS No. XXXXXXXX</w:t>
      </w:r>
    </w:p>
    <w:p>
      <w:pPr>
        <w:spacing w:before="240" w:line="260" w:lineRule="atLeast"/>
        <w:ind w:left="360"/>
        <w:jc w:val="center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b/>
          <w:color w:val="000000"/>
          <w:sz w:val="20"/>
          <w:lang w:val="en-US" w:eastAsia="en-US" w:bidi="ar-SA"/>
        </w:rPr>
        <w:t>DECLARATION OF Ms. T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I, Ms. T, hereby declare the following: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1. I am an Associate Attorney at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[name of firm], LLP has represented Mr. A in his immigration matters since July 13, 2005. I make this declaration in support of Mr. A's Petition for Writ of </w:t>
      </w:r>
      <w:r>
        <w:rPr>
          <w:rFonts w:ascii="arial" w:eastAsia="arial" w:hAnsi="arial" w:cs="arial"/>
          <w:b/>
          <w:i/>
          <w:color w:val="000000"/>
          <w:sz w:val="20"/>
          <w:u w:val="single"/>
          <w:lang w:val="en-US" w:eastAsia="en-US" w:bidi="ar-SA"/>
        </w:rPr>
        <w:t>Habeas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 Corpus. Unless otherwise stated, I received the documents described from Mr. A and his wife Mrs. A in connection with my representation in Mr. A's immigration matters.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2. Mr. A originally arrived in the United States as a student from Saudi Arabia in 1995. He arrived on an ``F-1'' non immigrant visa. A copy of his form I-94 evidencing his F-1 status is attached as Exhibit A.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3. Mr. A applied for ``advance parole'' while his application for adjustment of status to his first wife was pending. A copy of the 1997 and in 1998 advance parole documents are attached as Exhibit B.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4. On September 20, 2002, Mr. A was married to his wife Mrs. A, and on October 29, 2003, they gave birth to a daughter. A copy of their marriage certificate and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[daughter's name]'s birth certificate is attached as Exhibit C.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5. Mr. A submitted a declaration regarding his travel with the advance parole documents, dated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[Date]. The original declaration is attached as Exhibit D.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6. Mrs. A submitted a declaration on Mr. A's behalf, dated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[Date]. The original declaration is attached as Exhibit E.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7. I received a copy of a letter that Mrs. A drafted describing her husband's medical issues, which was addressed to an orthopedist in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[name of state] and is dated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[Date]. A copy is attached as Exhibit F.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8.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[Date], the San Francisco office of the Department of Homeland Security, U.S. Immigration and Customs Enforcement, issue a ``Notice to Appear'' against Respondent, charging him with removability. The DHS also issued a warrant for Mr. A's arrest. These documents were served on Mr. A on July 12, 2005. A copy of the Notice to Appear and the warrant of arrest are attached as Exhibit G. The San Francisco DHS office also issued a decision not to release Mr. A from custody. A copy of that decision is attached as Exhibit H.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9. Mr. A was apprehended by DHS on July 12, 2005 after the verdict was issued in his pending criminal charge pursuant to </w:t>
      </w:r>
      <w:hyperlink r:id="rId30" w:history="1">
        <w:r>
          <w:rPr>
            <w:rFonts w:ascii="arial" w:eastAsia="arial" w:hAnsi="arial" w:cs="arial"/>
            <w:color w:val="000000"/>
            <w:sz w:val="20"/>
            <w:lang w:val="en-US" w:eastAsia="en-US" w:bidi="ar-SA"/>
          </w:rPr>
          <w:t>18 U.S.C. §</w:t>
        </w:r>
        <w:r>
          <w:rPr>
            <w:rFonts w:ascii="arial" w:eastAsia="arial" w:hAnsi="arial" w:cs="arial"/>
            <w:color w:val="000000"/>
            <w:sz w:val="20"/>
            <w:lang w:val="en-US" w:eastAsia="en-US" w:bidi="ar-SA"/>
          </w:rPr>
          <w:t> </w:t>
        </w:r>
        <w:r>
          <w:rPr>
            <w:rFonts w:ascii="arial" w:eastAsia="arial" w:hAnsi="arial" w:cs="arial"/>
            <w:i/>
            <w:color w:val="0077CC"/>
            <w:sz w:val="20"/>
            <w:u w:val="single"/>
            <w:shd w:val="clear" w:color="auto" w:fill="FFFFFF"/>
            <w:lang w:val="en-US" w:eastAsia="en-US" w:bidi="ar-SA"/>
          </w:rPr>
          <w:t>1542</w:t>
        </w:r>
      </w:hyperlink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 for making a false statement on a passport application. Mr. A has not yet been sentenced for that offense and has informed me that he intends to appeal that finding.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10.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[Date], Mrs. A filed an I-130 visa petition for Mr. A in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[place petition was filed] with the U.S. Citizenship and Immigration Services. A copy of that petition, as well as the receipt and attachments, is attached as Exhibit I.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11.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[Date], the immigration judge (``IJ'') held a bond redetermination hearing. I submitted a brief and exhibits on Mr. A's behalf. A copy of that brief (and exhibits) is attached as Exhibit J. A copy of the IJ's decision denying release is attached as Exhibit K. I submitted an appeal on Mr. A's behalf to the Board of Immigration Appeals (``BIA''), and the government filed no opposition to the appeal.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12. In addition to pursuing bond before the immigration judge, I also submitted multiple requests for release on parole to the DHS on Mr. A's behalf.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[Date], the Department of Homeland Security issued a decision denying Mr. A's request for release on parole. A copy of that decision is attached as Exhibit L.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13. While Mr. A's removal case was pending before the immigration judge and his bond case was pending before the BIA,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[Date] he was transferred by DHS from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[place] to the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[place]. A copy of the decision of U.S. District Court Judge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[name of judge] ordering that Mr. A appear in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[place], which was the basis for this transfer, is attached as Exhibit M. During this transfer, Mr. A was housed at the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[name of jail], which I learned after speaking with the San Francisco U.S. Immigration and Customs Enforcement office, and after speaking with Mr. A.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14.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[Date], the BIA dismissed Mr. A's appeal of the denial of the IJ's custody decision. A copy of that decision is attached as Exhibit N.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15.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[Date], Mr. A was taken to the DHS San Francisco office at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[Address], San Francisco, CA 94111. I learned of this because I spoke to Mr. A who called me from the San Francisco DHS office.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16.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[Name of attorney], an Associate Attorney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[Name of firm], submitted a declaration in support of Mr. A's case. This declaration is attached as Exhibit O.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17. On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[Date], I received a response to my request to release Mr. A on electronic monitoring or a reasonable bond. A copy of that response is attached as Exhibit P.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18. Mr. A's removal case remains pending. He intends to apply for adjustment of status, asylum, and withholding of removal.</w:t>
      </w:r>
    </w:p>
    <w:p>
      <w:pPr>
        <w:spacing w:before="60" w:line="260" w:lineRule="atLeast"/>
        <w:ind w:left="360"/>
        <w:jc w:val="both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I declare under penalty of perjury that the above information is true and correct to the best of my knowledge. Executed this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th day of 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[Month, Year] at San Francisco, California.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/s/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______________________</w:t>
      </w:r>
      <w:r>
        <w:rPr>
          <w:rFonts w:ascii="arial" w:eastAsia="arial" w:hAnsi="arial" w:cs="arial"/>
          <w:color w:val="000000"/>
          <w:sz w:val="20"/>
          <w:lang w:val="en-US" w:eastAsia="en-US" w:bidi="ar-SA"/>
        </w:rPr>
        <w:t xml:space="preserve">  </w:t>
      </w:r>
    </w:p>
    <w:p>
      <w:pPr>
        <w:spacing w:before="120" w:line="260" w:lineRule="atLeast"/>
        <w:ind w:left="36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20"/>
          <w:lang w:val="en-US" w:eastAsia="en-US" w:bidi="ar-SA"/>
        </w:rPr>
        <w:t>Ms. T</w:t>
      </w:r>
    </w:p>
    <w:p>
      <w:pPr>
        <w:spacing w:before="120" w:line="220" w:lineRule="atLeast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sz w:val="20"/>
          <w:lang w:val="en-US" w:eastAsia="en-US" w:bidi="ar-SA"/>
        </w:rPr>
        <w:br/>
      </w:r>
      <w:r>
        <w:rPr>
          <w:rFonts w:ascii="arial" w:eastAsia="arial" w:hAnsi="arial" w:cs="arial"/>
          <w:color w:val="000000"/>
          <w:sz w:val="16"/>
          <w:lang w:val="en-US" w:eastAsia="en-US" w:bidi="ar-SA"/>
        </w:rPr>
        <w:t>Bender's Immigration Litigation Forms</w:t>
      </w:r>
    </w:p>
    <w:p>
      <w:pPr>
        <w:spacing w:line="220" w:lineRule="atLeast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color w:val="000000"/>
          <w:sz w:val="16"/>
          <w:lang w:val="en-US" w:eastAsia="en-US" w:bidi="ar-SA"/>
        </w:rPr>
        <w:t>Copyright 2019,  Matthew Bender &amp; Company, Inc., a member of the LexisNexis Group.</w:t>
      </w:r>
    </w:p>
    <w:p>
      <w:pPr>
        <w:rPr>
          <w:rFonts w:ascii="arial" w:eastAsia="arial" w:hAnsi="arial" w:cs="arial"/>
          <w:sz w:val="20"/>
          <w:lang w:val="en-US" w:eastAsia="en-US" w:bidi="ar-SA"/>
        </w:rPr>
      </w:pPr>
    </w:p>
    <w:p>
      <w:pPr>
        <w:ind w:left="200"/>
        <w:rPr>
          <w:rFonts w:ascii="arial" w:eastAsia="arial" w:hAnsi="arial" w:cs="arial"/>
          <w:sz w:val="20"/>
          <w:lang w:val="en-US" w:eastAsia="en-US" w:bidi="ar-SA"/>
        </w:rPr>
      </w:pPr>
      <w:r>
        <w:rPr>
          <w:rFonts w:ascii="arial" w:eastAsia="arial" w:hAnsi="arial" w:cs="arial"/>
          <w:sz w:val="20"/>
          <w:lang w:val="en-US" w:eastAsia="en-US" w:bidi="ar-SA"/>
        </w:rPr>
        <w:br/>
      </w:r>
      <w:r>
        <w:pict>
          <v:line id="_x0000_s1027" style="position:absolute;z-index:251659264" from="0,10pt" to="512pt,10pt" strokecolor="black" strokeweight="1pt">
            <v:stroke linestyle="single"/>
          </v:line>
        </w:pict>
      </w:r>
      <w:r>
        <w:rPr>
          <w:b/>
          <w:color w:val="767676"/>
          <w:sz w:val="16"/>
          <w:lang w:val="en-US" w:eastAsia="en-US" w:bidi="ar-SA"/>
        </w:rPr>
        <w:t>End of Document</w:t>
      </w:r>
    </w:p>
    <w:sectPr>
      <w:type w:val="continuous"/>
      <w:pgMar w:top="840" w:right="1000" w:bottom="840" w:left="1000" w:header="400" w:footer="400"/>
      <w:pgNumType w:fmt="decimal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40" w:type="dxa"/>
      <w:jc w:val="center"/>
      <w:tblLayout w:type="fixed"/>
      <w:tblCellMar>
        <w:left w:w="108" w:type="dxa"/>
        <w:right w:w="108" w:type="dxa"/>
      </w:tblCellMar>
    </w:tblPr>
    <w:tblGrid>
      <w:gridCol w:w="10240"/>
    </w:tblGrid>
    <w:tr>
      <w:tblPrEx>
        <w:tblW w:w="10240" w:type="dxa"/>
        <w:jc w:val="center"/>
        <w:tblLayout w:type="fixed"/>
        <w:tblCellMar>
          <w:left w:w="108" w:type="dxa"/>
          <w:right w:w="108" w:type="dxa"/>
        </w:tblCellMar>
      </w:tblPrEx>
      <w:trPr>
        <w:trHeight w:val="15"/>
        <w:jc w:val="center"/>
      </w:trPr>
      <w:tc>
        <w:tcPr>
          <w:tcW w:w="10240" w:type="dxa"/>
          <w:shd w:val="solid" w:color="000000" w:fill="000000"/>
        </w:tcPr>
        <w:p>
          <w:pPr>
            <w:keepNext w:val="0"/>
            <w:spacing w:after="0" w:line="40" w:lineRule="exact"/>
            <w:ind w:left="0" w:right="0" w:firstLine="0"/>
            <w:jc w:val="both"/>
          </w:pPr>
        </w:p>
      </w:tc>
    </w:tr>
  </w:tbl>
  <w:p>
    <w:pPr>
      <w:keepNext w:val="0"/>
      <w:spacing w:after="0" w:line="40" w:lineRule="exact"/>
      <w:ind w:left="0" w:right="0" w:firstLine="0"/>
      <w:jc w:val="both"/>
    </w:pPr>
  </w:p>
  <w:tbl>
    <w:tblPr>
      <w:tblStyle w:val="TableNormal"/>
      <w:tblW w:w="10240" w:type="dxa"/>
      <w:jc w:val="center"/>
      <w:tblLayout w:type="fixed"/>
      <w:tblCellMar>
        <w:left w:w="108" w:type="dxa"/>
        <w:right w:w="108" w:type="dxa"/>
      </w:tblCellMar>
    </w:tblPr>
    <w:tblGrid>
      <w:gridCol w:w="10240"/>
    </w:tblGrid>
    <w:tr>
      <w:tblPrEx>
        <w:tblW w:w="10240" w:type="dxa"/>
        <w:jc w:val="center"/>
        <w:tblLayout w:type="fixed"/>
        <w:tblCellMar>
          <w:left w:w="108" w:type="dxa"/>
          <w:right w:w="108" w:type="dxa"/>
        </w:tblCellMar>
      </w:tblPrEx>
      <w:trPr>
        <w:trHeight w:val="480"/>
        <w:jc w:val="center"/>
      </w:trPr>
      <w:tc>
        <w:tcPr>
          <w:tcW w:w="10240" w:type="dxa"/>
          <w:vAlign w:val="center"/>
        </w:tcPr>
        <w:p>
          <w:pPr>
            <w:keepNext w:val="0"/>
            <w:spacing w:after="0" w:line="260" w:lineRule="atLeast"/>
            <w:ind w:left="0" w:right="0" w:firstLine="0"/>
            <w:jc w:val="cent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68.97pt;height:15.92pt">
                <v:imagedata r:id="rId1" o:title=""/>
              </v:shape>
            </w:pict>
          </w:r>
          <w:r>
            <w:rPr>
              <w:rFonts w:ascii="Arial" w:eastAsia="Arial" w:hAnsi="Arial" w:cs="Arial"/>
              <w:b w:val="0"/>
              <w:i w:val="0"/>
              <w:strike w:val="0"/>
              <w:noProof w:val="0"/>
              <w:color w:val="000000"/>
              <w:position w:val="10"/>
              <w:sz w:val="18"/>
              <w:u w:val="none"/>
              <w:vertAlign w:val="baseline"/>
            </w:rPr>
            <w:t xml:space="preserve">| </w:t>
          </w:r>
          <w:hyperlink r:id="rId2" w:history="1">
            <w:r>
              <w:rPr>
                <w:rFonts w:ascii="Arial" w:eastAsia="Arial" w:hAnsi="Arial" w:cs="Arial"/>
                <w:b w:val="0"/>
                <w:i w:val="0"/>
                <w:strike w:val="0"/>
                <w:noProof w:val="0"/>
                <w:color w:val="0077CC"/>
                <w:position w:val="10"/>
                <w:sz w:val="18"/>
                <w:u w:val="single"/>
                <w:shd w:val="clear" w:color="auto" w:fill="auto"/>
                <w:vertAlign w:val="baseline"/>
              </w:rPr>
              <w:t>About LexisNexis</w:t>
            </w:r>
          </w:hyperlink>
          <w:r>
            <w:rPr>
              <w:rFonts w:ascii="Arial" w:eastAsia="Arial" w:hAnsi="Arial" w:cs="Arial"/>
              <w:b w:val="0"/>
              <w:i w:val="0"/>
              <w:strike w:val="0"/>
              <w:noProof w:val="0"/>
              <w:color w:val="000000"/>
              <w:position w:val="10"/>
              <w:sz w:val="18"/>
              <w:u w:val="none"/>
              <w:vertAlign w:val="baseline"/>
            </w:rPr>
            <w:t xml:space="preserve"> | </w:t>
          </w:r>
          <w:hyperlink r:id="rId3" w:history="1">
            <w:r>
              <w:rPr>
                <w:rFonts w:ascii="Arial" w:eastAsia="Arial" w:hAnsi="Arial" w:cs="Arial"/>
                <w:b w:val="0"/>
                <w:i w:val="0"/>
                <w:strike w:val="0"/>
                <w:noProof w:val="0"/>
                <w:color w:val="0077CC"/>
                <w:position w:val="10"/>
                <w:sz w:val="18"/>
                <w:u w:val="single"/>
                <w:shd w:val="clear" w:color="auto" w:fill="auto"/>
                <w:vertAlign w:val="baseline"/>
              </w:rPr>
              <w:t>Privacy Policy</w:t>
            </w:r>
          </w:hyperlink>
          <w:r>
            <w:rPr>
              <w:rFonts w:ascii="Arial" w:eastAsia="Arial" w:hAnsi="Arial" w:cs="Arial"/>
              <w:b w:val="0"/>
              <w:i w:val="0"/>
              <w:strike w:val="0"/>
              <w:noProof w:val="0"/>
              <w:color w:val="000000"/>
              <w:position w:val="10"/>
              <w:sz w:val="18"/>
              <w:u w:val="none"/>
              <w:vertAlign w:val="baseline"/>
            </w:rPr>
            <w:t xml:space="preserve"> | </w:t>
          </w:r>
          <w:hyperlink r:id="rId4" w:history="1">
            <w:r>
              <w:rPr>
                <w:rFonts w:ascii="Arial" w:eastAsia="Arial" w:hAnsi="Arial" w:cs="Arial"/>
                <w:b w:val="0"/>
                <w:i w:val="0"/>
                <w:strike w:val="0"/>
                <w:noProof w:val="0"/>
                <w:color w:val="0077CC"/>
                <w:position w:val="10"/>
                <w:sz w:val="18"/>
                <w:u w:val="single"/>
                <w:shd w:val="clear" w:color="auto" w:fill="auto"/>
                <w:vertAlign w:val="baseline"/>
              </w:rPr>
              <w:t>Terms &amp; Conditions</w:t>
            </w:r>
          </w:hyperlink>
          <w:r>
            <w:rPr>
              <w:rFonts w:ascii="Arial" w:eastAsia="Arial" w:hAnsi="Arial" w:cs="Arial"/>
              <w:b w:val="0"/>
              <w:i w:val="0"/>
              <w:strike w:val="0"/>
              <w:noProof w:val="0"/>
              <w:color w:val="000000"/>
              <w:position w:val="10"/>
              <w:sz w:val="18"/>
              <w:u w:val="none"/>
              <w:vertAlign w:val="baseline"/>
            </w:rPr>
            <w:t xml:space="preserve"> | </w:t>
          </w:r>
          <w:hyperlink r:id="rId5" w:history="1">
            <w:r>
              <w:rPr>
                <w:rFonts w:ascii="Arial" w:eastAsia="Arial" w:hAnsi="Arial" w:cs="Arial"/>
                <w:b w:val="0"/>
                <w:i w:val="0"/>
                <w:strike w:val="0"/>
                <w:noProof w:val="0"/>
                <w:color w:val="0077CC"/>
                <w:position w:val="10"/>
                <w:sz w:val="18"/>
                <w:u w:val="single"/>
                <w:shd w:val="clear" w:color="auto" w:fill="auto"/>
                <w:vertAlign w:val="baseline"/>
              </w:rPr>
              <w:t>Copyright © 2019 LexisNexis</w:t>
            </w:r>
          </w:hyperlink>
        </w:p>
      </w:tc>
    </w:tr>
    <w:tr>
      <w:tblPrEx>
        <w:tblW w:w="10240" w:type="dxa"/>
        <w:jc w:val="center"/>
        <w:tblLayout w:type="fixed"/>
        <w:tblCellMar>
          <w:left w:w="108" w:type="dxa"/>
          <w:right w:w="108" w:type="dxa"/>
        </w:tblCellMar>
      </w:tblPrEx>
      <w:trPr>
        <w:trHeight w:val="620"/>
        <w:jc w:val="center"/>
      </w:trPr>
      <w:tc>
        <w:tcPr>
          <w:tcW w:w="10240" w:type="dxa"/>
          <w:vAlign w:val="top"/>
        </w:tcPr>
        <w:p>
          <w:pPr>
            <w:keepNext w:val="0"/>
            <w:spacing w:after="0" w:line="260" w:lineRule="atLeast"/>
            <w:ind w:left="0" w:right="0" w:firstLine="0"/>
            <w:jc w:val="center"/>
          </w:pPr>
          <w:r>
            <w:rPr>
              <w:rFonts w:ascii="Arial" w:eastAsia="Arial" w:hAnsi="Arial" w:cs="Arial"/>
              <w:b w:val="0"/>
              <w:i w:val="0"/>
              <w:strike w:val="0"/>
              <w:noProof w:val="0"/>
              <w:color w:val="000000"/>
              <w:position w:val="10"/>
              <w:sz w:val="18"/>
              <w:u w:val="none"/>
              <w:vertAlign w:val="baseline"/>
            </w:rPr>
            <w:t>William Frick</w:t>
          </w: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08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8" w:type="dxa"/>
        <w:right w:w="108" w:type="dxa"/>
      </w:tblCellMar>
    </w:tblPr>
    <w:tblGrid>
      <w:gridCol w:w="2600"/>
      <w:gridCol w:w="4880"/>
      <w:gridCol w:w="2600"/>
    </w:tblGrid>
    <w:tr>
      <w:tblPrEx>
        <w:tblW w:w="1008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</w:tblPrEx>
      <w:trPr>
        <w:jc w:val="center"/>
      </w:trPr>
      <w:tc>
        <w:tcPr>
          <w:tcW w:w="2600" w:type="dxa"/>
          <w:tcMar>
            <w:top w:w="200" w:type="dxa"/>
          </w:tcMar>
          <w:vAlign w:val="center"/>
        </w:tcPr>
        <w:p/>
      </w:tc>
      <w:tc>
        <w:tcPr>
          <w:tcW w:w="4880" w:type="dxa"/>
          <w:tcMar>
            <w:top w:w="200" w:type="dxa"/>
          </w:tcMar>
          <w:vAlign w:val="center"/>
        </w:tcPr>
        <w:p>
          <w:pPr>
            <w:jc w:val="center"/>
          </w:pPr>
          <w:r>
            <w:rPr>
              <w:rFonts w:ascii="arial" w:eastAsia="arial" w:hAnsi="arial" w:cs="arial"/>
              <w:sz w:val="20"/>
            </w:rPr>
            <w:t>William Frick</w:t>
          </w:r>
        </w:p>
      </w:tc>
      <w:tc>
        <w:tcPr>
          <w:tcW w:w="2600" w:type="dxa"/>
          <w:tcMar>
            <w:top w:w="200" w:type="dxa"/>
          </w:tcMar>
          <w:vAlign w:val="center"/>
        </w:tcPr>
        <w:p/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200"/>
      <w:jc w:val="center"/>
    </w:pPr>
    <w:r>
      <w:rPr>
        <w:rFonts w:ascii="arial" w:eastAsia="arial" w:hAnsi="arial" w:cs="arial"/>
        <w:sz w:val="20"/>
      </w:rPr>
      <w:t>William Frick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08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8" w:type="dxa"/>
        <w:right w:w="108" w:type="dxa"/>
      </w:tblCellMar>
    </w:tblPr>
    <w:tblGrid>
      <w:gridCol w:w="10080"/>
    </w:tblGrid>
    <w:tr>
      <w:tblPrEx>
        <w:tblW w:w="1008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</w:tblPrEx>
      <w:trPr>
        <w:jc w:val="center"/>
      </w:trPr>
      <w:tc>
        <w:tcPr>
          <w:tcW w:w="10080" w:type="dxa"/>
          <w:vAlign w:val="center"/>
        </w:tcPr>
        <w:p>
          <w:pPr>
            <w:jc w:val="right"/>
          </w:pPr>
          <w:r>
            <w:rPr>
              <w:rFonts w:ascii="arial" w:eastAsia="arial" w:hAnsi="arial" w:cs="arial"/>
              <w:sz w:val="20"/>
            </w:rPr>
            <w:t xml:space="preserve">Page </w:t>
          </w:r>
          <w:r>
            <w:rPr>
              <w:rFonts w:ascii="arial" w:eastAsia="arial" w:hAnsi="arial" w:cs="arial"/>
              <w:sz w:val="20"/>
            </w:rPr>
            <w:fldChar w:fldCharType="begin"/>
          </w:r>
          <w:r>
            <w:rPr>
              <w:rFonts w:ascii="arial" w:eastAsia="arial" w:hAnsi="arial" w:cs="arial"/>
              <w:sz w:val="20"/>
            </w:rPr>
            <w:instrText xml:space="preserve"> PAGE </w:instrText>
          </w:r>
          <w:r>
            <w:rPr>
              <w:rFonts w:ascii="arial" w:eastAsia="arial" w:hAnsi="arial" w:cs="arial"/>
              <w:sz w:val="20"/>
            </w:rPr>
            <w:fldChar w:fldCharType="separate"/>
          </w:r>
          <w:r>
            <w:rPr>
              <w:rFonts w:ascii="arial" w:eastAsia="arial" w:hAnsi="arial" w:cs="arial"/>
              <w:sz w:val="20"/>
            </w:rPr>
            <w:fldChar w:fldCharType="end"/>
          </w:r>
          <w:r>
            <w:rPr>
              <w:rFonts w:ascii="arial" w:eastAsia="arial" w:hAnsi="arial" w:cs="arial"/>
              <w:sz w:val="20"/>
            </w:rPr>
            <w:t xml:space="preserve"> of </w:t>
          </w:r>
          <w:r>
            <w:rPr>
              <w:rFonts w:ascii="arial" w:eastAsia="arial" w:hAnsi="arial" w:cs="arial"/>
              <w:sz w:val="20"/>
            </w:rPr>
            <w:fldChar w:fldCharType="begin"/>
          </w:r>
          <w:r>
            <w:rPr>
              <w:rFonts w:ascii="arial" w:eastAsia="arial" w:hAnsi="arial" w:cs="arial"/>
              <w:sz w:val="20"/>
            </w:rPr>
            <w:instrText xml:space="preserve"> NUMPAGES </w:instrText>
          </w:r>
          <w:r>
            <w:rPr>
              <w:rFonts w:ascii="arial" w:eastAsia="arial" w:hAnsi="arial" w:cs="arial"/>
              <w:sz w:val="20"/>
            </w:rPr>
            <w:fldChar w:fldCharType="separate"/>
          </w:r>
          <w:r>
            <w:rPr>
              <w:rFonts w:ascii="arial" w:eastAsia="arial" w:hAnsi="arial" w:cs="arial"/>
              <w:sz w:val="20"/>
            </w:rPr>
            <w:fldChar w:fldCharType="end"/>
          </w:r>
        </w:p>
      </w:tc>
    </w:tr>
    <w:tr>
      <w:tblPrEx>
        <w:tblW w:w="10080" w:type="dxa"/>
        <w:jc w:val="center"/>
        <w:tblLayout w:type="fixed"/>
        <w:tblCellMar>
          <w:left w:w="108" w:type="dxa"/>
          <w:right w:w="108" w:type="dxa"/>
        </w:tblCellMar>
      </w:tblPrEx>
      <w:trPr>
        <w:jc w:val="center"/>
      </w:trPr>
      <w:tc>
        <w:tcPr>
          <w:tcW w:w="10080" w:type="dxa"/>
        </w:tcPr>
        <w:p>
          <w:pPr>
            <w:spacing w:before="60" w:after="200"/>
            <w:jc w:val="center"/>
          </w:pPr>
          <w:r>
            <w:rPr>
              <w:rFonts w:ascii="arial" w:eastAsia="arial" w:hAnsi="arial" w:cs="arial"/>
              <w:sz w:val="20"/>
            </w:rPr>
            <w:t>1 Bender's Immigration Litigation Forms Form 9</w:t>
          </w: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[1]"/>
      <w:lvlJc w:val="left"/>
      <w:pPr>
        <w:tabs>
          <w:tab w:val="num" w:pos="760"/>
        </w:tabs>
        <w:ind w:left="760" w:hanging="400"/>
      </w:pPr>
      <w:rPr>
        <w:b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•"/>
      <w:lvlJc w:val="left"/>
      <w:pPr>
        <w:tabs>
          <w:tab w:val="num" w:pos="1120"/>
        </w:tabs>
        <w:ind w:left="1120" w:hanging="40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[2]"/>
      <w:lvlJc w:val="left"/>
      <w:pPr>
        <w:tabs>
          <w:tab w:val="num" w:pos="760"/>
        </w:tabs>
        <w:ind w:left="760" w:hanging="400"/>
      </w:pPr>
      <w:rPr>
        <w:b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eastAsia="arial" w:hAnsi="Arial" w:cs="Arial"/>
      <w:b/>
      <w:bCs/>
      <w:kern w:val="32"/>
      <w:sz w:val="32"/>
      <w:szCs w:val="32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4.xml" /><Relationship Id="rId15" Type="http://schemas.openxmlformats.org/officeDocument/2006/relationships/footer" Target="footer5.xml" /><Relationship Id="rId16" Type="http://schemas.openxmlformats.org/officeDocument/2006/relationships/header" Target="header6.xml" /><Relationship Id="rId17" Type="http://schemas.openxmlformats.org/officeDocument/2006/relationships/footer" Target="footer6.xml" /><Relationship Id="rId18" Type="http://schemas.openxmlformats.org/officeDocument/2006/relationships/hyperlink" Target="https://advance.lexis.com/api/document?collection=analytical-materials&amp;id=urn:contentItem:593R-V3N0-R03M-725F-00000-00&amp;context=" TargetMode="External" /><Relationship Id="rId19" Type="http://schemas.openxmlformats.org/officeDocument/2006/relationships/hyperlink" Target="https://advance.lexis.com/api/document?collection=statutes-legislation&amp;id=urn:contentItem:8SG9-5HW2-D6RV-H0V2-00000-00&amp;context=" TargetMode="External" /><Relationship Id="rId2" Type="http://schemas.openxmlformats.org/officeDocument/2006/relationships/webSettings" Target="webSettings.xml" /><Relationship Id="rId20" Type="http://schemas.openxmlformats.org/officeDocument/2006/relationships/hyperlink" Target="https://advance.lexis.com/api/document?collection=statutes-legislation&amp;id=urn:contentItem:8SG9-5HW2-D6RV-H0G3-00000-00&amp;context=" TargetMode="External" /><Relationship Id="rId21" Type="http://schemas.openxmlformats.org/officeDocument/2006/relationships/hyperlink" Target="https://advance.lexis.com/api/document?collection=statutes-legislation&amp;id=urn:contentItem:8SG9-5HW2-D6RV-H0H5-00000-00&amp;context=" TargetMode="External" /><Relationship Id="rId22" Type="http://schemas.openxmlformats.org/officeDocument/2006/relationships/hyperlink" Target="https://advance.lexis.com/api/document?collection=statutes-legislation&amp;id=urn:contentItem:8SG9-5HW2-D6RV-H0HK-00000-00&amp;context=" TargetMode="External" /><Relationship Id="rId23" Type="http://schemas.openxmlformats.org/officeDocument/2006/relationships/hyperlink" Target="https://advance.lexis.com/api/document?collection=statutes-legislation&amp;id=urn:contentItem:8S6M-T0S2-D6RV-H46X-00000-00&amp;context=" TargetMode="External" /><Relationship Id="rId24" Type="http://schemas.openxmlformats.org/officeDocument/2006/relationships/hyperlink" Target="https://advance.lexis.com/api/document?collection=statutes-legislation&amp;id=urn:contentItem:8S6M-T0S2-D6RV-H46H-00000-00&amp;context=" TargetMode="External" /><Relationship Id="rId25" Type="http://schemas.openxmlformats.org/officeDocument/2006/relationships/hyperlink" Target="https://advance.lexis.com/api/document?collection=administrative-codes&amp;id=urn:contentItem:5XFK-D0R1-JW09-M01V-00000-00&amp;context=" TargetMode="External" /><Relationship Id="rId26" Type="http://schemas.openxmlformats.org/officeDocument/2006/relationships/hyperlink" Target="https://advance.lexis.com/api/document?collection=administrative-codes&amp;id=urn:contentItem:5XFK-D0P1-JW09-M51V-00000-00&amp;context=" TargetMode="External" /><Relationship Id="rId27" Type="http://schemas.openxmlformats.org/officeDocument/2006/relationships/hyperlink" Target="https://advance.lexis.com/api/document?collection=analytical-materials&amp;id=urn:contentItem:51R1-6BT0-R03M-Y250-00000-00&amp;context=" TargetMode="External" /><Relationship Id="rId28" Type="http://schemas.openxmlformats.org/officeDocument/2006/relationships/hyperlink" Target="https://advance.lexis.com/api/document?collection=analytical-materials&amp;id=urn:contentItem:5KCB-F4H0-R03N-P215-00000-00&amp;context=" TargetMode="External" /><Relationship Id="rId29" Type="http://schemas.openxmlformats.org/officeDocument/2006/relationships/hyperlink" Target="https://advance.lexis.com/api/document?collection=analytical-materials&amp;id=urn:contentItem:52C9-FYS0-R03K-646N-00000-00&amp;context=" TargetMode="External" /><Relationship Id="rId3" Type="http://schemas.openxmlformats.org/officeDocument/2006/relationships/fontTable" Target="fontTable.xml" /><Relationship Id="rId30" Type="http://schemas.openxmlformats.org/officeDocument/2006/relationships/hyperlink" Target="https://advance.lexis.com/api/document?collection=statutes-legislation&amp;id=urn:contentItem:8SG9-5042-D6RV-H0GG-00000-00&amp;context=" TargetMode="Externa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hyperlink" Target="https://advance.lexis.com/api/document?id=urn:contentItem:593R-V3N0-R03M-725F-00000-00&amp;idtype=PID&amp;context=1000516" TargetMode="Externa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Relationship Id="rId2" Type="http://schemas.openxmlformats.org/officeDocument/2006/relationships/hyperlink" Target="http://www.lexisnexis.com/about-us/" TargetMode="External" /><Relationship Id="rId3" Type="http://schemas.openxmlformats.org/officeDocument/2006/relationships/hyperlink" Target="http://www.lexisnexis.com/en-us/terms/privacy-policy.page" TargetMode="External" /><Relationship Id="rId4" Type="http://schemas.openxmlformats.org/officeDocument/2006/relationships/hyperlink" Target="http://www.lexisnexis.com/terms/general.aspx" TargetMode="External" /><Relationship Id="rId5" Type="http://schemas.openxmlformats.org/officeDocument/2006/relationships/hyperlink" Target="http://www.lexisnexis.com/terms/copyright.aspx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Bender's Immigration Litigation Forms Form 9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DeliveryID">
    <vt:lpwstr>104937851</vt:lpwstr>
  </property>
  <property fmtid="{D5CDD505-2E9C-101B-9397-08002B2CF9AE}" pid="3" name="LADocCount">
    <vt:i4>2</vt:i4>
  </property>
  <property fmtid="{D5CDD505-2E9C-101B-9397-08002B2CF9AE}" pid="4" name="UserPermID">
    <vt:lpwstr>urn:user:PA187830213</vt:lpwstr>
  </property>
</Properties>
</file>